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78EE" w:rsidP="00496984" w:rsidRDefault="00496984" w14:paraId="0A684916" w14:textId="46C19628">
      <w:pPr>
        <w:jc w:val="center"/>
      </w:pPr>
      <w:r w:rsidRPr="00C8356C">
        <w:rPr>
          <w:b/>
          <w:bCs/>
        </w:rPr>
        <w:t>Handout: Key Considerations for Analyzing Public Health Interventions</w:t>
      </w:r>
      <w:r>
        <w:rPr>
          <w:rStyle w:val="FootnoteReference"/>
        </w:rPr>
        <w:footnoteReference w:id="1"/>
      </w:r>
    </w:p>
    <w:p w:rsidR="00496984" w:rsidP="00496984" w:rsidRDefault="00496984" w14:paraId="4E7AAD95" w14:textId="77777777">
      <w:pPr>
        <w:jc w:val="center"/>
      </w:pPr>
    </w:p>
    <w:p w:rsidR="008B4E5C" w:rsidP="00496984" w:rsidRDefault="008B4E5C" w14:paraId="268BF8F6" w14:textId="77777777"/>
    <w:p w:rsidR="00496984" w:rsidP="00496984" w:rsidRDefault="00496984" w14:paraId="194FB566" w14:textId="10B5B922">
      <w:r>
        <w:t xml:space="preserve">The table below lists </w:t>
      </w:r>
      <w:r w:rsidR="00C8356C">
        <w:t>four</w:t>
      </w:r>
      <w:r>
        <w:t xml:space="preserve"> key considerations to use when analyzing</w:t>
      </w:r>
      <w:r w:rsidR="00C8356C">
        <w:t xml:space="preserve"> coercive</w:t>
      </w:r>
      <w:r>
        <w:t xml:space="preserve"> public health interventions</w:t>
      </w:r>
      <w:r w:rsidR="00C8356C">
        <w:t xml:space="preserve"> that involve restrictions to liberty. </w:t>
      </w:r>
    </w:p>
    <w:p w:rsidR="008B4E5C" w:rsidP="00496984" w:rsidRDefault="008B4E5C" w14:paraId="7DA848CE" w14:textId="77777777"/>
    <w:p w:rsidR="008B4E5C" w:rsidP="00496984" w:rsidRDefault="008B4E5C" w14:paraId="197DF21C" w14:textId="1F0EF89E">
      <w:r>
        <w:t>Feel free to use this table to guide your thinking as you fill out the exercise worksheet.</w:t>
      </w:r>
    </w:p>
    <w:p w:rsidR="00496984" w:rsidP="00496984" w:rsidRDefault="00496984" w14:paraId="20B2254F" w14:textId="777777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7"/>
        <w:gridCol w:w="3828"/>
        <w:gridCol w:w="3215"/>
      </w:tblGrid>
      <w:tr w:rsidR="00496984" w:rsidTr="74D3A8A3" w14:paraId="56AD9DF2" w14:textId="4DE5456F">
        <w:tc>
          <w:tcPr>
            <w:tcW w:w="2307" w:type="dxa"/>
            <w:shd w:val="clear" w:color="auto" w:fill="E7E6E6" w:themeFill="background2"/>
            <w:tcMar/>
          </w:tcPr>
          <w:p w:rsidRPr="008B4E5C" w:rsidR="00496984" w:rsidP="00496984" w:rsidRDefault="00496984" w14:paraId="13700BAA" w14:textId="0EDA2F3E">
            <w:pPr>
              <w:jc w:val="center"/>
              <w:rPr>
                <w:b/>
                <w:bCs/>
              </w:rPr>
            </w:pPr>
            <w:r w:rsidRPr="008B4E5C">
              <w:rPr>
                <w:b/>
                <w:bCs/>
              </w:rPr>
              <w:t>Consideration</w:t>
            </w:r>
          </w:p>
        </w:tc>
        <w:tc>
          <w:tcPr>
            <w:tcW w:w="3828" w:type="dxa"/>
            <w:shd w:val="clear" w:color="auto" w:fill="E7E6E6" w:themeFill="background2"/>
            <w:tcMar/>
          </w:tcPr>
          <w:p w:rsidRPr="008B4E5C" w:rsidR="00496984" w:rsidP="00496984" w:rsidRDefault="00496984" w14:paraId="4C7C469C" w14:textId="3BD19E0D">
            <w:pPr>
              <w:jc w:val="center"/>
              <w:rPr>
                <w:b/>
                <w:bCs/>
              </w:rPr>
            </w:pPr>
            <w:r w:rsidRPr="008B4E5C">
              <w:rPr>
                <w:b/>
                <w:bCs/>
              </w:rPr>
              <w:t>Guiding Question</w:t>
            </w:r>
          </w:p>
        </w:tc>
        <w:tc>
          <w:tcPr>
            <w:tcW w:w="3215" w:type="dxa"/>
            <w:shd w:val="clear" w:color="auto" w:fill="E7E6E6" w:themeFill="background2"/>
            <w:tcMar/>
          </w:tcPr>
          <w:p w:rsidRPr="008B4E5C" w:rsidR="00496984" w:rsidP="00496984" w:rsidRDefault="00496984" w14:paraId="6FA5A18B" w14:textId="13B09663">
            <w:pPr>
              <w:jc w:val="center"/>
              <w:rPr>
                <w:b/>
                <w:bCs/>
              </w:rPr>
            </w:pPr>
            <w:r w:rsidRPr="008B4E5C">
              <w:rPr>
                <w:b/>
                <w:bCs/>
              </w:rPr>
              <w:t>Test</w:t>
            </w:r>
          </w:p>
        </w:tc>
      </w:tr>
      <w:tr w:rsidR="00496984" w:rsidTr="74D3A8A3" w14:paraId="049B446E" w14:textId="403332C1">
        <w:tc>
          <w:tcPr>
            <w:tcW w:w="2307" w:type="dxa"/>
            <w:tcMar/>
            <w:vAlign w:val="center"/>
          </w:tcPr>
          <w:p w:rsidR="00496984" w:rsidP="00C8356C" w:rsidRDefault="00496984" w14:paraId="54F4FB3B" w14:textId="3AA12888">
            <w:pPr>
              <w:jc w:val="center"/>
            </w:pPr>
            <w:r>
              <w:t>Effectiveness</w:t>
            </w:r>
          </w:p>
        </w:tc>
        <w:tc>
          <w:tcPr>
            <w:tcW w:w="3828" w:type="dxa"/>
            <w:tcMar/>
            <w:vAlign w:val="center"/>
          </w:tcPr>
          <w:p w:rsidR="00496984" w:rsidP="00C8356C" w:rsidRDefault="00496984" w14:paraId="5556F8FF" w14:textId="6F17F9F5">
            <w:pPr>
              <w:jc w:val="center"/>
            </w:pPr>
            <w:r>
              <w:t>Will the policy intervention be effective?</w:t>
            </w:r>
          </w:p>
        </w:tc>
        <w:tc>
          <w:tcPr>
            <w:tcW w:w="3215" w:type="dxa"/>
            <w:tcMar/>
          </w:tcPr>
          <w:p w:rsidR="00496984" w:rsidP="00C8356C" w:rsidRDefault="00496984" w14:paraId="072EE744" w14:textId="6A4AEA31">
            <w:r>
              <w:t xml:space="preserve">If intervention is not </w:t>
            </w:r>
            <w:r w:rsidR="00C8356C">
              <w:t>expected to be effective, it should not be pursued</w:t>
            </w:r>
          </w:p>
        </w:tc>
      </w:tr>
      <w:tr w:rsidR="00496984" w:rsidTr="74D3A8A3" w14:paraId="0793319E" w14:textId="2D6AC451">
        <w:tc>
          <w:tcPr>
            <w:tcW w:w="2307" w:type="dxa"/>
            <w:tcMar/>
            <w:vAlign w:val="center"/>
          </w:tcPr>
          <w:p w:rsidR="00496984" w:rsidP="00C8356C" w:rsidRDefault="00496984" w14:paraId="539CD1C1" w14:textId="08CBE004">
            <w:pPr>
              <w:jc w:val="center"/>
            </w:pPr>
            <w:r>
              <w:t>Proportionality</w:t>
            </w:r>
          </w:p>
        </w:tc>
        <w:tc>
          <w:tcPr>
            <w:tcW w:w="3828" w:type="dxa"/>
            <w:tcMar/>
            <w:vAlign w:val="center"/>
          </w:tcPr>
          <w:p w:rsidR="00496984" w:rsidP="00C8356C" w:rsidRDefault="00C8356C" w14:paraId="4227AFE1" w14:textId="43838084">
            <w:pPr>
              <w:jc w:val="center"/>
            </w:pPr>
            <w:r>
              <w:t>Is the intervention’s cost to liberty proportional to the public health gain?</w:t>
            </w:r>
          </w:p>
        </w:tc>
        <w:tc>
          <w:tcPr>
            <w:tcW w:w="3215" w:type="dxa"/>
            <w:tcMar/>
          </w:tcPr>
          <w:p w:rsidR="00496984" w:rsidP="00C8356C" w:rsidRDefault="00C8356C" w14:paraId="73FA1C22" w14:textId="0E0DB3FB">
            <w:r>
              <w:t>If an intervention’s cost to liberty is excessive relative to the public health gain, then the intervention should not be pursued.</w:t>
            </w:r>
          </w:p>
        </w:tc>
      </w:tr>
      <w:tr w:rsidR="00496984" w:rsidTr="74D3A8A3" w14:paraId="447B15C6" w14:textId="5D1633D8">
        <w:tc>
          <w:tcPr>
            <w:tcW w:w="2307" w:type="dxa"/>
            <w:tcMar/>
            <w:vAlign w:val="center"/>
          </w:tcPr>
          <w:p w:rsidR="00496984" w:rsidP="00C8356C" w:rsidRDefault="00496984" w14:paraId="34E33CF0" w14:textId="4AC12991">
            <w:pPr>
              <w:jc w:val="center"/>
            </w:pPr>
            <w:r>
              <w:t>Necessity</w:t>
            </w:r>
          </w:p>
        </w:tc>
        <w:tc>
          <w:tcPr>
            <w:tcW w:w="3828" w:type="dxa"/>
            <w:tcMar/>
            <w:vAlign w:val="center"/>
          </w:tcPr>
          <w:p w:rsidR="00496984" w:rsidP="00C8356C" w:rsidRDefault="00C8356C" w14:paraId="0CA5820E" w14:textId="6D5B37EA">
            <w:pPr>
              <w:jc w:val="center"/>
            </w:pPr>
            <w:r w:rsidR="00C8356C">
              <w:rPr/>
              <w:t>Is the coercive intervention necessary to achieve the desired public health gain</w:t>
            </w:r>
            <w:r w:rsidR="1C9D47E6">
              <w:rPr/>
              <w:t>?</w:t>
            </w:r>
          </w:p>
        </w:tc>
        <w:tc>
          <w:tcPr>
            <w:tcW w:w="3215" w:type="dxa"/>
            <w:tcMar/>
          </w:tcPr>
          <w:p w:rsidR="00496984" w:rsidP="00C8356C" w:rsidRDefault="00C8356C" w14:paraId="37CFCA19" w14:textId="44A82258">
            <w:r>
              <w:t>If the public health gain can be achieved through an alternative, less coercive intervention, that less coercive intervention should be pursued.</w:t>
            </w:r>
          </w:p>
        </w:tc>
      </w:tr>
      <w:tr w:rsidR="00496984" w:rsidTr="74D3A8A3" w14:paraId="0FE87594" w14:textId="3988F8C0">
        <w:tc>
          <w:tcPr>
            <w:tcW w:w="2307" w:type="dxa"/>
            <w:tcMar/>
            <w:vAlign w:val="center"/>
          </w:tcPr>
          <w:p w:rsidR="00496984" w:rsidP="00C8356C" w:rsidRDefault="00496984" w14:paraId="40FF19BB" w14:textId="1AAAB8CF">
            <w:pPr>
              <w:jc w:val="center"/>
            </w:pPr>
            <w:r>
              <w:t>Least Infringement</w:t>
            </w:r>
          </w:p>
        </w:tc>
        <w:tc>
          <w:tcPr>
            <w:tcW w:w="3828" w:type="dxa"/>
            <w:tcMar/>
            <w:vAlign w:val="center"/>
          </w:tcPr>
          <w:p w:rsidR="00496984" w:rsidP="008B4E5C" w:rsidRDefault="008B4E5C" w14:paraId="158AFBBE" w14:textId="7108EDF3">
            <w:pPr>
              <w:jc w:val="center"/>
            </w:pPr>
            <w:r w:rsidR="008B4E5C">
              <w:rPr/>
              <w:t>Are there ways to limit the cost</w:t>
            </w:r>
            <w:r w:rsidR="35FC235B">
              <w:rPr/>
              <w:t xml:space="preserve"> to</w:t>
            </w:r>
            <w:r w:rsidR="008B4E5C">
              <w:rPr/>
              <w:t xml:space="preserve"> liberty?</w:t>
            </w:r>
          </w:p>
        </w:tc>
        <w:tc>
          <w:tcPr>
            <w:tcW w:w="3215" w:type="dxa"/>
            <w:tcMar/>
          </w:tcPr>
          <w:p w:rsidR="00496984" w:rsidP="008B4E5C" w:rsidRDefault="008B4E5C" w14:paraId="56BBA528" w14:textId="6EE86FF8">
            <w:r>
              <w:t xml:space="preserve">If it is possible to modify the intervention </w:t>
            </w:r>
            <w:proofErr w:type="gramStart"/>
            <w:r>
              <w:t>in order to</w:t>
            </w:r>
            <w:proofErr w:type="gramEnd"/>
            <w:r>
              <w:t xml:space="preserve"> limit the cost to liberty, those modifications should be pursued. </w:t>
            </w:r>
          </w:p>
        </w:tc>
      </w:tr>
    </w:tbl>
    <w:p w:rsidR="00496984" w:rsidP="00496984" w:rsidRDefault="00496984" w14:paraId="63960A4B" w14:textId="77777777">
      <w:pPr>
        <w:jc w:val="center"/>
      </w:pPr>
    </w:p>
    <w:sectPr w:rsidR="00496984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96984" w:rsidP="00496984" w:rsidRDefault="00496984" w14:paraId="17B8E2F0" w14:textId="77777777">
      <w:r>
        <w:separator/>
      </w:r>
    </w:p>
  </w:endnote>
  <w:endnote w:type="continuationSeparator" w:id="0">
    <w:p w:rsidR="00496984" w:rsidP="00496984" w:rsidRDefault="00496984" w14:paraId="02CF216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96984" w:rsidP="00496984" w:rsidRDefault="00496984" w14:paraId="27595FBC" w14:textId="77777777">
      <w:r>
        <w:separator/>
      </w:r>
    </w:p>
  </w:footnote>
  <w:footnote w:type="continuationSeparator" w:id="0">
    <w:p w:rsidR="00496984" w:rsidP="00496984" w:rsidRDefault="00496984" w14:paraId="71D31F41" w14:textId="77777777">
      <w:r>
        <w:continuationSeparator/>
      </w:r>
    </w:p>
  </w:footnote>
  <w:footnote w:id="1">
    <w:p w:rsidR="00496984" w:rsidRDefault="00496984" w14:paraId="10D6EFA1" w14:textId="056F2EC4">
      <w:pPr>
        <w:pStyle w:val="FootnoteText"/>
      </w:pPr>
      <w:r>
        <w:rPr>
          <w:rStyle w:val="FootnoteReference"/>
        </w:rPr>
        <w:footnoteRef/>
      </w:r>
      <w:r>
        <w:t xml:space="preserve"> Adapted from Childress, J., R. </w:t>
      </w:r>
      <w:proofErr w:type="spellStart"/>
      <w:r>
        <w:t>Faden</w:t>
      </w:r>
      <w:proofErr w:type="spellEnd"/>
      <w:r>
        <w:t xml:space="preserve">, R. </w:t>
      </w:r>
      <w:proofErr w:type="spellStart"/>
      <w:r>
        <w:t>Gaare</w:t>
      </w:r>
      <w:proofErr w:type="spellEnd"/>
      <w:r>
        <w:t xml:space="preserve">, et al, “Public Health Ethics: Mapping the Terrain,” </w:t>
      </w:r>
      <w:r>
        <w:rPr>
          <w:i/>
          <w:iCs/>
        </w:rPr>
        <w:t>Journal of Law, Medicine &amp; Ethics</w:t>
      </w:r>
      <w:r>
        <w:t>, 30 (2002): 170-78.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984"/>
    <w:rsid w:val="00496984"/>
    <w:rsid w:val="008B4E5C"/>
    <w:rsid w:val="00C8356C"/>
    <w:rsid w:val="00CA78EE"/>
    <w:rsid w:val="00CE746F"/>
    <w:rsid w:val="00DD4373"/>
    <w:rsid w:val="00E9775E"/>
    <w:rsid w:val="1C9D47E6"/>
    <w:rsid w:val="35FC235B"/>
    <w:rsid w:val="74D3A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3DC25B"/>
  <w15:chartTrackingRefBased/>
  <w15:docId w15:val="{EF66593C-2393-AC49-BE24-3A9050F6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96984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496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96984"/>
    <w:rPr>
      <w:vertAlign w:val="superscript"/>
    </w:rPr>
  </w:style>
  <w:style w:type="table" w:styleId="TableGrid">
    <w:name w:val="Table Grid"/>
    <w:basedOn w:val="TableNormal"/>
    <w:uiPriority w:val="39"/>
    <w:rsid w:val="0049698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customXml" Target="../customXml/item3.xml" Id="rId10" /><Relationship Type="http://schemas.openxmlformats.org/officeDocument/2006/relationships/footnotes" Target="footnote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7A2C8CB404A0459EF050BAE19411F8" ma:contentTypeVersion="10" ma:contentTypeDescription="Create a new document." ma:contentTypeScope="" ma:versionID="0cdd721e61976910eb9418d59eb5efa2">
  <xsd:schema xmlns:xsd="http://www.w3.org/2001/XMLSchema" xmlns:xs="http://www.w3.org/2001/XMLSchema" xmlns:p="http://schemas.microsoft.com/office/2006/metadata/properties" xmlns:ns2="9913ee0c-ea28-47db-8eb9-6b9dd5486334" xmlns:ns3="50f2394c-d1aa-4edf-954e-a7f5f6d00f52" targetNamespace="http://schemas.microsoft.com/office/2006/metadata/properties" ma:root="true" ma:fieldsID="80ddd9d3224077bbef1be8068d22b79f" ns2:_="" ns3:_="">
    <xsd:import namespace="9913ee0c-ea28-47db-8eb9-6b9dd5486334"/>
    <xsd:import namespace="50f2394c-d1aa-4edf-954e-a7f5f6d00f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3ee0c-ea28-47db-8eb9-6b9dd54863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2394c-d1aa-4edf-954e-a7f5f6d00f5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131DF9-33F7-46F6-8692-E4AF58DDCD73}"/>
</file>

<file path=customXml/itemProps2.xml><?xml version="1.0" encoding="utf-8"?>
<ds:datastoreItem xmlns:ds="http://schemas.openxmlformats.org/officeDocument/2006/customXml" ds:itemID="{C40BC524-0FB4-4BD8-A851-BF4536E980CC}"/>
</file>

<file path=customXml/itemProps3.xml><?xml version="1.0" encoding="utf-8"?>
<ds:datastoreItem xmlns:ds="http://schemas.openxmlformats.org/officeDocument/2006/customXml" ds:itemID="{80FE525A-3E75-4720-BCCB-21DBBC0A553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Zachary Bachman</dc:creator>
  <keywords/>
  <dc:description/>
  <lastModifiedBy>Bachman, Zachary</lastModifiedBy>
  <revision>2</revision>
  <dcterms:created xsi:type="dcterms:W3CDTF">2024-07-26T20:25:00.0000000Z</dcterms:created>
  <dcterms:modified xsi:type="dcterms:W3CDTF">2024-07-30T12:35:40.7688805Z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0x010100677A2C8CB404A0459EF050BAE19411F8</vt:lpwstr>
  </property>
</Properties>
</file>